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84998.xml.htm"/>
      <w:bookmarkStart w:id="1" w:name="kswkform4_17865849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 XIN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GigaCloud Technology Inc</w:t>
              </w:r>
            </w:hyperlink>
            <w:r>
              <w:rPr/>
              <w:t xml:space="preserve"> [ </w:t>
            </w:r>
            <w:r>
              <w:rPr>
                <w:rFonts w:ascii="Times;serif" w:hAnsi="Times;serif"/>
                <w:color w:val="0000FF"/>
                <w:sz w:val="24"/>
                <w:shd w:fill="FFFFFF" w:val="clear"/>
              </w:rPr>
              <w:t>GCT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4"/>
        <w:gridCol w:w="936"/>
        <w:gridCol w:w="804"/>
        <w:gridCol w:w="621"/>
        <w:gridCol w:w="342"/>
        <w:gridCol w:w="913"/>
        <w:gridCol w:w="415"/>
        <w:gridCol w:w="806"/>
        <w:gridCol w:w="1113"/>
        <w:gridCol w:w="967"/>
        <w:gridCol w:w="14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32,372</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50.55</w:t>
            </w:r>
            <w:r>
              <w:rPr>
                <w:rFonts w:ascii="Times;serif" w:hAnsi="Times;serif"/>
                <w:color w:val="008000"/>
                <w:position w:val="7"/>
                <w:sz w:val="16"/>
                <w:sz w:val="20"/>
                <w:shd w:fill="FFFFFF" w:val="clear"/>
              </w:rPr>
              <w:t>(1)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685,168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FAITHFUL WINNER HOLDINGS LIMITED</w:t>
            </w:r>
            <w:r>
              <w:rPr>
                <w:rFonts w:ascii="Times;serif" w:hAnsi="Times;serif"/>
                <w:color w:val="008000"/>
                <w:position w:val="7"/>
                <w:sz w:val="16"/>
                <w:sz w:val="20"/>
                <w:shd w:fill="FFFFFF" w:val="clear"/>
              </w:rPr>
              <w:t>(2)(3)</w:t>
            </w:r>
          </w:p>
        </w:tc>
      </w:tr>
      <w:tr>
        <w:trPr/>
        <w:tc>
          <w:tcPr>
            <w:tcW w:w="18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27,628</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51.4</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657,540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FAITHFUL WINNER HOLDINGS LIMITED</w:t>
            </w:r>
            <w:r>
              <w:rPr>
                <w:rFonts w:ascii="Times;serif" w:hAnsi="Times;serif"/>
                <w:color w:val="008000"/>
                <w:position w:val="7"/>
                <w:sz w:val="16"/>
                <w:sz w:val="20"/>
                <w:shd w:fill="FFFFFF" w:val="clear"/>
              </w:rPr>
              <w:t>(2)(3)</w:t>
            </w:r>
          </w:p>
        </w:tc>
      </w:tr>
      <w:tr>
        <w:trPr/>
        <w:tc>
          <w:tcPr>
            <w:tcW w:w="18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$0.05 per share</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15,600</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5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61"/>
        <w:gridCol w:w="681"/>
        <w:gridCol w:w="801"/>
        <w:gridCol w:w="936"/>
        <w:gridCol w:w="831"/>
        <w:gridCol w:w="846"/>
      </w:tblGrid>
      <w:tr>
        <w:trPr>
          <w:tblHeader w:val="true"/>
        </w:trPr>
        <w:tc>
          <w:tcPr>
            <w:tcW w:w="118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 par value $0.05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WAN XIN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FAITHFUL WINNER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GIGACLOUD TECHNOLOGY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4388 SHIRLEY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sale price. The lowest price at which shares were sold was $50.02 and the highest price at which shares were sold was $51.01.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FAITHFUL WINNER HOLDINGS LIMITED. Xin Wan is the sole shareholder and sole director of FAITHFUL WINNER HOLDINGS LIMITED and may be deemed to be an indirect beneficial owner of the securities held by FAITHFUL WINNER HOLDINGS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report shall not be deemed an admission that any of the reporting persons is the beneficial owner of such securities for purposes of Section 16 of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The lowest price at which shares were sold was $51.02 and the highest price at which shares were sold was $51.78.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Share Unit ("RSU") represents a contingent right to receive one share of Class A ordinary shares of the Issuer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be vested at the end of the twelve (12)-month period commencing from the date of grant, subject to continuous service. Vested shares will be delivered to the reporting person following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 Wu, Attorney-in-fact, for each of the reporting persons named herein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4239" TargetMode="External"/><Relationship Id="rId5" Type="http://schemas.openxmlformats.org/officeDocument/2006/relationships/hyperlink" Target="http://www.sec.gov/cgi-bin/browse-edgar?action=getcompany&amp;CIK=0001857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04239" TargetMode="External"/><Relationship Id="rId9" Type="http://schemas.openxmlformats.org/officeDocument/2006/relationships/hyperlink" Target="http://www.sec.gov/cgi-bin/browse-edgar?action=getcompany&amp;CIK=0002014819"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892</Words>
  <Characters>4727</Characters>
  <CharactersWithSpaces>5496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